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Nr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30/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2019-20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10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.10.2019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Ireneusz Gabryś -Członek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ORZEŁ WITKOWICE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A KLASA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HEJNAŁ KĘTY-ORZEŁ WITKOWICE(05.10.2019)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100 zł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 xml:space="preserve">Art. 18 pkt. 4a Regulaminu Rozgrywek Piłkarskich o mistrzostwo IV ligi i niższych klas Małopolskiego Związku Piłki Nożnej na sezon 2019/202 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Co najmniej 5 zawodników obwinionego klubu zostało ukaranymi kartkami. Ustalono i 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Krzysztof Wxxxxxx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Tempo Białka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trener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żółta kartka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TEMPO BIAŁKA-LKS NIWA NOWA WIEŚ (05.10.2019)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 77.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Niesportowe zachowanie na ławce rezerwowych.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Wielokrotne krytykowanie decyzji sędziego.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Łukasz Szxxxxxxxxx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 xml:space="preserve">Brzezina Osiek 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trener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Napomnienie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żółta kartka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UKS CHE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MEK-BRZEZINA OSIEK (05.10.2019) 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69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Obwiniony użył w trakcie spotkania słów powszechnie obraźliwe w stosunku do sędziego.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Kolejna w sezonie kara napomnienia.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stalono na podstawie sprawozdania sędziowskiego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 xml:space="preserve">Adrian Gxxx LKS PIOTROWICE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Wykluczenie (bezpośrednia czerwona kartka)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LKS PIOTROWICE-NIWA NOWA WIEŚ (06.10.2019)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II Liga Okręgowa A1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1 meczu dyskwalifikacji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 61 § 3 Regulaminu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orzeczona jako konsekwencja pozbawienia przeciwnika realnej szansy zdobycia bramki,  -ustalono na podstawie sprawozdania sędziego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LKS Rajsko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Niestawienie się na zawody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KS Chełmek – LKS Rajsko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05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10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.2019)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Liga Trampkarzy C1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 </w:t>
            </w:r>
            <w:r>
              <w:rPr>
                <w:sz w:val="18"/>
                <w:szCs w:val="18"/>
              </w:rPr>
              <w:t>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15 ust 10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Regulaminu Rozgrywek Piłkarskich o mistrzostwo IV ligi i niższych klas Małopolskiego Związku Piłki Nożnej na sezon 2019/202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921_1586865517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jako konsekwencja niestawienia się na zawody.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921_1586865517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Orzeczono na podstawie sprawozdania sędziowskiego. </w:t>
            </w:r>
            <w:bookmarkEnd w:id="2"/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b/>
                <w:bCs/>
                <w:sz w:val="18"/>
                <w:szCs w:val="18"/>
              </w:rPr>
              <w:t>LKS Jawiszowice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Niestawienie się na zawody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BRZEZINA Osiek</w:t>
            </w:r>
            <w:r>
              <w:rPr>
                <w:b/>
                <w:bCs/>
                <w:sz w:val="18"/>
                <w:szCs w:val="18"/>
              </w:rPr>
              <w:t xml:space="preserve">-LKS </w:t>
            </w:r>
            <w:r>
              <w:rPr>
                <w:b/>
                <w:bCs/>
                <w:sz w:val="18"/>
                <w:szCs w:val="18"/>
              </w:rPr>
              <w:t>Jawiszowice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(05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.2019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Liga Trampkarzy C1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 </w:t>
            </w:r>
            <w:r>
              <w:rPr>
                <w:sz w:val="18"/>
                <w:szCs w:val="18"/>
              </w:rPr>
              <w:t>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15 ust 10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Regulaminu Rozgrywek Piłkarskich o mistrzostwo IV ligi i niższych klas Małopolskiego Związku Piłki Nożnej na sezon 2019/202</w:t>
            </w:r>
            <w:r>
              <w:rPr>
                <w:rFonts w:eastAsia="Times New Roman" w:cs="Calibri" w:cstheme="minorHAns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jako konsekwencja niestawienia się na zawody.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Orzeczono na podstawie sprawozdania sędziowskiego. 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Marek</w:t>
            </w:r>
            <w:r>
              <w:rPr>
                <w:b/>
                <w:bCs/>
                <w:sz w:val="18"/>
                <w:szCs w:val="18"/>
              </w:rPr>
              <w:t xml:space="preserve"> Kxx</w:t>
            </w:r>
            <w:r>
              <w:rPr>
                <w:b/>
                <w:bCs/>
                <w:sz w:val="18"/>
                <w:szCs w:val="18"/>
              </w:rPr>
              <w:t>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sędzia </w:t>
            </w:r>
          </w:p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 xml:space="preserve">Babia Góra </w:t>
            </w:r>
            <w:r>
              <w:rPr>
                <w:b/>
                <w:bCs/>
                <w:sz w:val="18"/>
                <w:szCs w:val="18"/>
              </w:rPr>
              <w:t xml:space="preserve">Sucha Beskidzka -  </w:t>
            </w:r>
            <w:r>
              <w:rPr>
                <w:b/>
                <w:bCs/>
                <w:sz w:val="18"/>
                <w:szCs w:val="18"/>
              </w:rPr>
              <w:t>Zatorzanka Zatorzan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05.10</w:t>
            </w:r>
            <w:r>
              <w:rPr>
                <w:b/>
                <w:bCs/>
                <w:sz w:val="18"/>
                <w:szCs w:val="18"/>
              </w:rPr>
              <w:t>.2019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liga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Przesłanie sprawozdania z zawodów po upływie regulaminowego terminu. Ustalono na podstawie wniosku Komisji Gier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Michał Bxxxxx</w:t>
            </w:r>
          </w:p>
          <w:p>
            <w:pPr>
              <w:pStyle w:val="Normal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sędzia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Nieterminowe przesłanie sprawozdania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LKS Przytkowice – LKS Witkowice</w:t>
              <w:br/>
              <w:t>(05.10</w:t>
            </w:r>
            <w:r>
              <w:rPr>
                <w:b/>
                <w:bCs/>
                <w:sz w:val="18"/>
                <w:szCs w:val="18"/>
              </w:rPr>
              <w:t>.2019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I Liga Jun.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Art.82 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§  1 Regulamin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Przesłanie sprawozdania z zawodów po upływie regulaminowego terminu. Ustalono na podstawie wniosku Komisji Gier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Za nie terminowe opłaty za wymierzone kary finansowe jest nakładana kara z Art 105 z regulaminu dyscyplinarnego PZPN -nie wykonywanie zobowiązań kara dla klubu nie niższa niż 100 zł .</w:t>
      </w:r>
    </w:p>
    <w:p>
      <w:pPr>
        <w:pStyle w:val="Normal"/>
        <w:rPr/>
      </w:pPr>
      <w:r>
        <w:rPr>
          <w:b/>
        </w:rPr>
        <w:t xml:space="preserve">Wydział Gier przypomina klubom o obowiązku wyznaczania strefy technicznej wg obowiązującego Regulaminu Rozgrywek.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Wydział Gier informuje :</w:t>
      </w:r>
    </w:p>
    <w:p>
      <w:pPr>
        <w:pStyle w:val="Normal"/>
        <w:rPr/>
      </w:pPr>
      <w:r>
        <w:rPr>
          <w:b/>
        </w:rPr>
        <w:t>II liga trampkarzy Brzezina Osiek – LKS Jawiszowice 3-0 walkower</w:t>
      </w:r>
      <w:bookmarkStart w:id="3" w:name="__DdeLink__1596_927837791"/>
      <w:r>
        <w:rPr>
          <w:b/>
        </w:rPr>
        <w:t>(goście nie zgłosili się na zawody)</w:t>
      </w:r>
      <w:bookmarkEnd w:id="3"/>
    </w:p>
    <w:p>
      <w:pPr>
        <w:pStyle w:val="Normal"/>
        <w:rPr/>
      </w:pPr>
      <w:r>
        <w:rPr>
          <w:b/>
        </w:rPr>
        <w:t xml:space="preserve">                                 </w:t>
      </w:r>
      <w:r>
        <w:rPr>
          <w:b/>
        </w:rPr>
        <w:t>UKS Chełmek- LKS Strażak Rajsko 3-0 walkower (goście nie zgłosili się na zawody)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44" w:type="dxa"/>
        <w:jc w:val="left"/>
        <w:tblInd w:w="11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0"/>
        <w:gridCol w:w="2399"/>
        <w:gridCol w:w="2447"/>
        <w:gridCol w:w="3"/>
        <w:gridCol w:w="1080"/>
        <w:gridCol w:w="3"/>
        <w:gridCol w:w="1473"/>
        <w:gridCol w:w="3"/>
        <w:gridCol w:w="1"/>
        <w:gridCol w:w="1614"/>
      </w:tblGrid>
      <w:tr>
        <w:trPr>
          <w:trHeight w:val="1119" w:hRule="atLeast"/>
        </w:trPr>
        <w:tc>
          <w:tcPr>
            <w:tcW w:w="4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408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15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408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1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7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76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2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9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2450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jc w:val="center"/>
              <w:rPr/>
            </w:pPr>
            <w:r>
              <w:rPr/>
              <w:t>Klub</w:t>
            </w:r>
          </w:p>
        </w:tc>
        <w:tc>
          <w:tcPr>
            <w:tcW w:w="1083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77" w:type="dxa"/>
            <w:gridSpan w:val="3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14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Gxxxx</w:t>
            </w:r>
          </w:p>
        </w:tc>
        <w:tc>
          <w:tcPr>
            <w:tcW w:w="24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BRZEZINA OSIEK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Szymon Jxxxx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 xml:space="preserve">BRZEZINA OSIEK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Przemysław Bxxxxx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BRZEZINA OSIEK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3 żk 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Grzegorz Kxxxxxxxxxx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SOSNOWIANKA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 xml:space="preserve">3 żk 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Śxxxxxxx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VICTORIA JAWORZNO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 xml:space="preserve">6. 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Maksymilian Lxx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VICTORIA JAWORZNO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</w:t>
            </w: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Konrad Szxxxxx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jc w:val="center"/>
              <w:rPr/>
            </w:pPr>
            <w:r>
              <w:rPr/>
              <w:t>LKS ŻARKI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Robert Sxxxxxxx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LKS ŻARKI      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Szymon Bxxxx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  </w:t>
            </w:r>
            <w:r>
              <w:rPr/>
              <w:t xml:space="preserve">HALNIAK MAKÓW 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Wxxxxx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MKS LIBIĄŻ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11.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Zxxxxxx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NADWIŚLANIN  GROMIEC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40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12.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Krzysztof CHxxxxx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ZGODA MALEC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13.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Nxxxxxxxxx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  BOBREK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i 4  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 zł+1 mecz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14.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Łukasz Hxxxxxxxx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LKS  BOBREK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 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15.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Tomasz Kxxxx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>LKS BOBREK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żł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16.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Krystian Dxxxxxxx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HEJNAŁ KĘTY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17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Paweł Sxxxx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LKS PRZECISZÓW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35 zł</w:t>
            </w:r>
          </w:p>
        </w:tc>
      </w:tr>
      <w:tr>
        <w:trPr>
          <w:trHeight w:val="234" w:hRule="atLeast"/>
        </w:trPr>
        <w:tc>
          <w:tcPr>
            <w:tcW w:w="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18.</w:t>
            </w:r>
          </w:p>
        </w:tc>
        <w:tc>
          <w:tcPr>
            <w:tcW w:w="23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Mateusz Jxxxx</w:t>
            </w:r>
          </w:p>
        </w:tc>
        <w:tc>
          <w:tcPr>
            <w:tcW w:w="245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  </w:t>
            </w:r>
            <w:r>
              <w:rPr/>
              <w:t>ORZEŁ WITKOWICE</w:t>
            </w:r>
          </w:p>
        </w:tc>
        <w:tc>
          <w:tcPr>
            <w:tcW w:w="10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 żk</w:t>
            </w:r>
          </w:p>
        </w:tc>
        <w:tc>
          <w:tcPr>
            <w:tcW w:w="147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05.10.2019</w:t>
            </w:r>
          </w:p>
        </w:tc>
        <w:tc>
          <w:tcPr>
            <w:tcW w:w="161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1 MECZ</w:t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ascii="sans-serif" w:hAnsi="sans-serif"/>
          <w:b/>
          <w:sz w:val="14"/>
        </w:rPr>
        <w:t>Zgodnie regulaminem kluby posiadające drużyny seniorów i młodzieżowych w różnych klasach rozgrywkowych obowiązane są prowadzić na podstawie załączników do sprawozdań meczowych szczegółową ewidencję żółtych i czerwonych kartek z meczów mistrzowskich. Powyższe kartki są podawane na podstawie sprawozdań wpisywanych przez sędziów do Extranetu, więc mogą się zdarzyć pomyłki. W przypadku różnic prośba o kontakt z Komisją Gier Podokręg Oświęcim.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07330858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4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4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LibreOffice/6.2.0.3$Windows_x86 LibreOffice_project/98c6a8a1c6c7b144ce3cc729e34964b47ce25d62</Application>
  <Pages>4</Pages>
  <Words>860</Words>
  <Characters>5129</Characters>
  <CharactersWithSpaces>5923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2019-10-10T16:45:01Z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